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D0A6" w14:textId="3A569E94" w:rsidR="00DF569D" w:rsidRDefault="004719D8">
      <w:r>
        <w:t>A világ legnagyobb tanórája</w:t>
      </w:r>
    </w:p>
    <w:p w14:paraId="4B1CD5AA" w14:textId="77777777" w:rsidR="004719D8" w:rsidRDefault="004719D8"/>
    <w:p w14:paraId="55630D78" w14:textId="77777777" w:rsidR="004719D8" w:rsidRDefault="004719D8"/>
    <w:p w14:paraId="4D0FCE49" w14:textId="77777777" w:rsidR="004719D8" w:rsidRPr="004719D8" w:rsidRDefault="004719D8" w:rsidP="004719D8">
      <w:r w:rsidRPr="004719D8">
        <w:t>A 2024. évi Világ Legnagyobb Tanórája programsorozat Magyarországon tizedik, jubileumi alkalommal, </w:t>
      </w:r>
      <w:r w:rsidRPr="004719D8">
        <w:rPr>
          <w:b/>
          <w:bCs/>
        </w:rPr>
        <w:t>2024. szeptember 30. és október 4. között</w:t>
      </w:r>
      <w:r w:rsidRPr="004719D8">
        <w:t>, a </w:t>
      </w:r>
      <w:hyperlink r:id="rId4" w:tgtFrame="_blank" w:history="1">
        <w:r w:rsidRPr="004719D8">
          <w:rPr>
            <w:rStyle w:val="Hiperhivatkozs"/>
          </w:rPr>
          <w:t>Belügyminisztérium</w:t>
        </w:r>
      </w:hyperlink>
      <w:r w:rsidRPr="004719D8">
        <w:t>, mint projektgazda megbízásából, az </w:t>
      </w:r>
      <w:hyperlink r:id="rId5" w:tgtFrame="_blank" w:history="1">
        <w:r w:rsidRPr="004719D8">
          <w:rPr>
            <w:rStyle w:val="Hiperhivatkozs"/>
          </w:rPr>
          <w:t>UNESCO Magyar Nemzeti Bizottság</w:t>
        </w:r>
      </w:hyperlink>
      <w:r w:rsidRPr="004719D8">
        <w:t> az </w:t>
      </w:r>
      <w:hyperlink r:id="rId6" w:tgtFrame="_blank" w:history="1">
        <w:r w:rsidRPr="004719D8">
          <w:rPr>
            <w:rStyle w:val="Hiperhivatkozs"/>
          </w:rPr>
          <w:t>UNICEF Magyar Bizottság</w:t>
        </w:r>
      </w:hyperlink>
      <w:r w:rsidRPr="004719D8">
        <w:t> és a </w:t>
      </w:r>
      <w:hyperlink r:id="rId7" w:tgtFrame="_blank" w:history="1">
        <w:r w:rsidRPr="004719D8">
          <w:rPr>
            <w:rStyle w:val="Hiperhivatkozs"/>
          </w:rPr>
          <w:t>Nemzeti Fenntartható Fejlődési Tanács</w:t>
        </w:r>
      </w:hyperlink>
      <w:r w:rsidRPr="004719D8">
        <w:t> szakmai támogatásával, az </w:t>
      </w:r>
      <w:hyperlink r:id="rId8" w:tgtFrame="_blank" w:history="1">
        <w:r w:rsidRPr="004719D8">
          <w:rPr>
            <w:rStyle w:val="Hiperhivatkozs"/>
          </w:rPr>
          <w:t>Alapértékek Nonprofit Kft.</w:t>
        </w:r>
      </w:hyperlink>
      <w:r w:rsidRPr="004719D8">
        <w:t> szervezésében kerül megrendezésre.</w:t>
      </w:r>
      <w:r w:rsidRPr="004719D8">
        <w:br/>
      </w:r>
      <w:r w:rsidRPr="004719D8">
        <w:br/>
        <w:t>A Világ Legnagyobb Tanórájának </w:t>
      </w:r>
      <w:r w:rsidRPr="004719D8">
        <w:rPr>
          <w:b/>
          <w:bCs/>
        </w:rPr>
        <w:t>kiemelt témája</w:t>
      </w:r>
      <w:r w:rsidRPr="004719D8">
        <w:t> ebben az évben a </w:t>
      </w:r>
      <w:r w:rsidRPr="004719D8">
        <w:rPr>
          <w:b/>
          <w:bCs/>
        </w:rPr>
        <w:t>rendszergondolkodás,</w:t>
      </w:r>
      <w:r w:rsidRPr="004719D8">
        <w:t> </w:t>
      </w:r>
      <w:r w:rsidRPr="004719D8">
        <w:rPr>
          <w:b/>
          <w:bCs/>
        </w:rPr>
        <w:t>az élelmiszeripar példáján keresztül</w:t>
      </w:r>
      <w:r w:rsidRPr="004719D8">
        <w:t> bemutatva. A rendszergondolkodás mint kompetencia elengedhetetlen a Fenntartható Fejlődési Célok eléréséhez, mert segít megérteni és kezelni a komplex globális problémákat.</w:t>
      </w:r>
    </w:p>
    <w:p w14:paraId="7269A59A" w14:textId="77777777" w:rsidR="004719D8" w:rsidRPr="004719D8" w:rsidRDefault="004719D8" w:rsidP="004719D8">
      <w:r w:rsidRPr="004719D8">
        <w:t>A program kapcsolódik a 2024. szeptember 16. és október 10. között megrendezésre kerülő Európai Fenntarthatósági Héthez (</w:t>
      </w:r>
      <w:hyperlink r:id="rId9" w:tgtFrame="_blank" w:history="1">
        <w:r w:rsidRPr="004719D8">
          <w:rPr>
            <w:rStyle w:val="Hiperhivatkozs"/>
          </w:rPr>
          <w:t>ESDW</w:t>
        </w:r>
      </w:hyperlink>
      <w:r w:rsidRPr="004719D8">
        <w:t>). Az eseménysorozat célja a fenntartható fejlődés, a globális fenntarthatósági célok népszerűsítése a társadalom széles körű bevonásával. Az ESDW magyarországi koordináló szervezete a </w:t>
      </w:r>
      <w:hyperlink r:id="rId10" w:tgtFrame="_blank" w:history="1">
        <w:r w:rsidRPr="004719D8">
          <w:rPr>
            <w:rStyle w:val="Hiperhivatkozs"/>
          </w:rPr>
          <w:t>Nemzeti Fenntartható Fejlődési Tanács</w:t>
        </w:r>
      </w:hyperlink>
      <w:r w:rsidRPr="004719D8">
        <w:t>.</w:t>
      </w:r>
    </w:p>
    <w:p w14:paraId="5A02F20A" w14:textId="77777777" w:rsidR="004719D8" w:rsidRPr="004719D8" w:rsidRDefault="004719D8" w:rsidP="004719D8">
      <w:r w:rsidRPr="004719D8">
        <w:t>A nemzetközi projekt fő célja, hogy minél több általános és középiskola csatlakozzon a kezdeményezéshez.</w:t>
      </w:r>
    </w:p>
    <w:p w14:paraId="6A078A91" w14:textId="618F6611" w:rsidR="004719D8" w:rsidRDefault="004719D8">
      <w:r>
        <w:t>2024. 10. 03. 13:30- 16:00 4.a terme</w:t>
      </w:r>
    </w:p>
    <w:p w14:paraId="53F79DFE" w14:textId="021B2038" w:rsidR="004719D8" w:rsidRDefault="004719D8">
      <w:r>
        <w:t>Globális célok megbeszélése, kivetítése</w:t>
      </w:r>
    </w:p>
    <w:p w14:paraId="4E999FFE" w14:textId="43ABAEC9" w:rsidR="004719D8" w:rsidRPr="004719D8" w:rsidRDefault="004719D8" w:rsidP="004719D8">
      <w:r>
        <w:t>Bevezetés:</w:t>
      </w:r>
      <w:r w:rsidRPr="004719D8">
        <w:rPr>
          <w:rFonts w:ascii="Oswald" w:eastAsia="Times New Roman" w:hAnsi="Oswald" w:cs="Times New Roman"/>
          <w:color w:val="000000"/>
          <w:kern w:val="0"/>
          <w:sz w:val="27"/>
          <w:szCs w:val="27"/>
          <w:lang w:eastAsia="hu-HU"/>
          <w14:ligatures w14:val="none"/>
        </w:rPr>
        <w:t xml:space="preserve"> </w:t>
      </w:r>
      <w:r w:rsidRPr="004719D8">
        <w:rPr>
          <w:noProof/>
        </w:rPr>
        <w:drawing>
          <wp:inline distT="0" distB="0" distL="0" distR="0" wp14:anchorId="67A1A6F1" wp14:editId="3C6AC0CF">
            <wp:extent cx="1905000" cy="1905000"/>
            <wp:effectExtent l="0" t="0" r="0" b="0"/>
            <wp:docPr id="1009368541" name="Kép 8" descr="A képen szöveg, Betűtípus, Grafika, pir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68541" name="Kép 8" descr="A képen szöveg, Betűtípus, Grafika, piro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BA937" w14:textId="77777777" w:rsidR="004719D8" w:rsidRPr="004719D8" w:rsidRDefault="004719D8" w:rsidP="004719D8">
      <w:r w:rsidRPr="004719D8">
        <w:t>Mindenhol véget vetni a szegénység összes formájának.</w:t>
      </w:r>
    </w:p>
    <w:p w14:paraId="4CB789EE" w14:textId="39736A3D" w:rsidR="004719D8" w:rsidRPr="004719D8" w:rsidRDefault="004719D8" w:rsidP="004719D8">
      <w:r w:rsidRPr="004719D8">
        <w:rPr>
          <w:noProof/>
        </w:rPr>
        <w:lastRenderedPageBreak/>
        <w:drawing>
          <wp:inline distT="0" distB="0" distL="0" distR="0" wp14:anchorId="3F8E6C5A" wp14:editId="7838E343">
            <wp:extent cx="1905000" cy="1905000"/>
            <wp:effectExtent l="0" t="0" r="0" b="0"/>
            <wp:docPr id="132532531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5F7B" w14:textId="77777777" w:rsidR="004719D8" w:rsidRPr="004719D8" w:rsidRDefault="004719D8" w:rsidP="004719D8">
      <w:r w:rsidRPr="004719D8">
        <w:t>Véget vetni az éhínségnek, elérni az élelmiszer-biztonságot, fejleszteni az élelmezést és előmozdítani a fenntartható mezőgazdaságot.</w:t>
      </w:r>
    </w:p>
    <w:p w14:paraId="25E2BA5E" w14:textId="0D357FC7" w:rsidR="004719D8" w:rsidRPr="004719D8" w:rsidRDefault="004719D8" w:rsidP="004719D8">
      <w:r w:rsidRPr="004719D8">
        <w:rPr>
          <w:noProof/>
        </w:rPr>
        <w:drawing>
          <wp:inline distT="0" distB="0" distL="0" distR="0" wp14:anchorId="55DF9BC0" wp14:editId="6673A5B4">
            <wp:extent cx="1905000" cy="1905000"/>
            <wp:effectExtent l="0" t="0" r="0" b="0"/>
            <wp:docPr id="1504585877" name="Kép 6" descr="A képen szöveg, Betűtípus, zöld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85877" name="Kép 6" descr="A képen szöveg, Betűtípus, zöld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462F9" w14:textId="77777777" w:rsidR="004719D8" w:rsidRPr="004719D8" w:rsidRDefault="004719D8" w:rsidP="004719D8">
      <w:r w:rsidRPr="004719D8">
        <w:t>Biztosítani az egészséges életet és előmozdítani a jóllétet mindenki számára minden korosztályban</w:t>
      </w:r>
    </w:p>
    <w:p w14:paraId="57258E1F" w14:textId="3E7A5864" w:rsidR="004719D8" w:rsidRPr="004719D8" w:rsidRDefault="004719D8" w:rsidP="004719D8">
      <w:r w:rsidRPr="004719D8">
        <w:rPr>
          <w:noProof/>
        </w:rPr>
        <w:drawing>
          <wp:inline distT="0" distB="0" distL="0" distR="0" wp14:anchorId="7E66F388" wp14:editId="7C575C3C">
            <wp:extent cx="1905000" cy="1905000"/>
            <wp:effectExtent l="0" t="0" r="0" b="0"/>
            <wp:docPr id="168124575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26C8" w14:textId="77777777" w:rsidR="004719D8" w:rsidRPr="004719D8" w:rsidRDefault="004719D8" w:rsidP="004719D8">
      <w:r w:rsidRPr="004719D8">
        <w:t>Biztosítani az átfogó és igazságos minőségi oktatást és előmozdítani az egész életen át tartó tanulási lehetőségeket mindenki számára.</w:t>
      </w:r>
    </w:p>
    <w:p w14:paraId="4F34FB02" w14:textId="33DFA134" w:rsidR="004719D8" w:rsidRDefault="004719D8">
      <w:r>
        <w:t xml:space="preserve">Az idei év kiemelt téma ismertetése: Mi kerüljön a tányérunkra? 1-4-ig </w:t>
      </w:r>
    </w:p>
    <w:p w14:paraId="71E67D78" w14:textId="561ADBD8" w:rsidR="004719D8" w:rsidRDefault="00E15D02">
      <w:r>
        <w:t>1.</w:t>
      </w:r>
      <w:hyperlink r:id="rId15" w:history="1">
        <w:r w:rsidRPr="006771E8">
          <w:rPr>
            <w:rStyle w:val="Hiperhivatkozs"/>
          </w:rPr>
          <w:t>file:///C:/Users/Gyetk%C3%B3%20Katalin/Desktop/VLT_Mi_keruljon_a_tanyerunkra_also_tagozat_2024.pdf</w:t>
        </w:r>
      </w:hyperlink>
    </w:p>
    <w:p w14:paraId="033E5696" w14:textId="3298952E" w:rsidR="004719D8" w:rsidRDefault="00E15D02">
      <w:r>
        <w:t>2.Tematikus társasjáték: Kis felfedező vidéken</w:t>
      </w:r>
      <w:r w:rsidR="008E7267">
        <w:t xml:space="preserve"> </w:t>
      </w:r>
      <w:r w:rsidR="008E7267">
        <w:tab/>
        <w:t xml:space="preserve"> Okostányér kivetítése, megbeszélése</w:t>
      </w:r>
      <w:r w:rsidR="00173B6F">
        <w:t>,</w:t>
      </w:r>
    </w:p>
    <w:p w14:paraId="7E7422E9" w14:textId="5D3E1AD7" w:rsidR="00173B6F" w:rsidRPr="00173B6F" w:rsidRDefault="00173B6F">
      <w:pPr>
        <w:rPr>
          <w:b/>
          <w:bCs/>
        </w:rPr>
      </w:pPr>
      <w:r w:rsidRPr="00173B6F">
        <w:rPr>
          <w:b/>
          <w:bCs/>
        </w:rPr>
        <w:t>okostányér készítése</w:t>
      </w:r>
    </w:p>
    <w:p w14:paraId="0CE9D33D" w14:textId="3D9CB4D8" w:rsidR="00E15D02" w:rsidRDefault="00E15D02">
      <w:r>
        <w:lastRenderedPageBreak/>
        <w:t xml:space="preserve">        </w:t>
      </w:r>
      <w:r>
        <w:tab/>
      </w:r>
      <w:r>
        <w:tab/>
      </w:r>
      <w:r>
        <w:tab/>
        <w:t xml:space="preserve">     Ételpiramis- puzzle kirakása, megbeszélése</w:t>
      </w:r>
    </w:p>
    <w:p w14:paraId="23672AC4" w14:textId="77777777" w:rsidR="008E7267" w:rsidRDefault="008E7267"/>
    <w:p w14:paraId="446D727E" w14:textId="132E048E" w:rsidR="008E7267" w:rsidRDefault="00967135">
      <w:r>
        <w:t>3. Mit tehetek én?</w:t>
      </w:r>
      <w:r w:rsidR="008E7267">
        <w:t xml:space="preserve"> </w:t>
      </w:r>
      <w:r>
        <w:t xml:space="preserve">- </w:t>
      </w:r>
      <w:r w:rsidR="00173B6F">
        <w:t xml:space="preserve"> Egy napi étkezés összeállítása önállóan lapra</w:t>
      </w:r>
    </w:p>
    <w:p w14:paraId="06F56C1F" w14:textId="714A1B6E" w:rsidR="008E7267" w:rsidRDefault="008E7267">
      <w:r w:rsidRPr="008E7267">
        <w:t>4.1. Reflexiók Egy tanuló 3 mondatban összefoglalja, mit tanult az órán. A tanulók kezükön mutatva jelzik a tanárnak, hogyan érezték magukat az órán. 2-3 tanuló szóban is elmondja a véleményét a tanóráról. A tanár néhány szóban értékeli a tanulók órai munkáját.</w:t>
      </w:r>
    </w:p>
    <w:sectPr w:rsidR="008E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D8"/>
    <w:rsid w:val="00173B6F"/>
    <w:rsid w:val="00305642"/>
    <w:rsid w:val="004719D8"/>
    <w:rsid w:val="0067671E"/>
    <w:rsid w:val="006A3733"/>
    <w:rsid w:val="007600BD"/>
    <w:rsid w:val="008E7267"/>
    <w:rsid w:val="00967135"/>
    <w:rsid w:val="00A379AB"/>
    <w:rsid w:val="00DC43FA"/>
    <w:rsid w:val="00DF569D"/>
    <w:rsid w:val="00E1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77D9"/>
  <w15:chartTrackingRefBased/>
  <w15:docId w15:val="{E82AF904-2836-41DC-83D5-551CB641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19D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19D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19D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19D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19D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19D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19D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19D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19D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19D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19D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719D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7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pertekek.hu/" TargetMode="External"/><Relationship Id="rId13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s://www.parlament.hu/web/nfft" TargetMode="Externa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nicef.hu/" TargetMode="External"/><Relationship Id="rId11" Type="http://schemas.openxmlformats.org/officeDocument/2006/relationships/image" Target="media/image1.gif"/><Relationship Id="rId5" Type="http://schemas.openxmlformats.org/officeDocument/2006/relationships/hyperlink" Target="https://unesco.hu/" TargetMode="External"/><Relationship Id="rId15" Type="http://schemas.openxmlformats.org/officeDocument/2006/relationships/hyperlink" Target="file:///C:/Users/Gyetk%C3%B3%20Katalin/Desktop/VLT_Mi_keruljon_a_tanyerunkra_also_tagozat_2024.pdf" TargetMode="External"/><Relationship Id="rId10" Type="http://schemas.openxmlformats.org/officeDocument/2006/relationships/hyperlink" Target="https://www.parlament.hu/web/nfft" TargetMode="External"/><Relationship Id="rId4" Type="http://schemas.openxmlformats.org/officeDocument/2006/relationships/hyperlink" Target="https://kormany.hu/belugyminiszterium" TargetMode="External"/><Relationship Id="rId9" Type="http://schemas.openxmlformats.org/officeDocument/2006/relationships/hyperlink" Target="https://www.nfft.hu/hu/esdw-2022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2024-10-15T10:16:00Z</dcterms:created>
  <dcterms:modified xsi:type="dcterms:W3CDTF">2024-10-15T10:16:00Z</dcterms:modified>
</cp:coreProperties>
</file>